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88D" w:rsidRDefault="0005088D" w:rsidP="0005088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5088D" w:rsidRDefault="0005088D" w:rsidP="0005088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‌‌‌‌Министерство образования Оренбургской  области </w:t>
      </w:r>
    </w:p>
    <w:p w:rsidR="0005088D" w:rsidRDefault="0005088D" w:rsidP="0005088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‌Управление образования администрации города Бузулука </w:t>
      </w:r>
    </w:p>
    <w:p w:rsidR="0005088D" w:rsidRDefault="0005088D" w:rsidP="0005088D">
      <w:pPr>
        <w:spacing w:after="0" w:line="408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МОАУ "Гимназия №1 имени Романенко Ю.В. " </w:t>
      </w:r>
    </w:p>
    <w:p w:rsidR="0005088D" w:rsidRDefault="0005088D" w:rsidP="0005088D">
      <w:pPr>
        <w:spacing w:after="0"/>
        <w:ind w:left="120"/>
      </w:pPr>
    </w:p>
    <w:p w:rsidR="0005088D" w:rsidRDefault="0005088D" w:rsidP="0005088D">
      <w:pPr>
        <w:spacing w:after="0"/>
        <w:ind w:left="120"/>
      </w:pPr>
    </w:p>
    <w:p w:rsidR="0005088D" w:rsidRDefault="0005088D" w:rsidP="0005088D">
      <w:pPr>
        <w:spacing w:after="0"/>
        <w:ind w:left="120"/>
      </w:pPr>
    </w:p>
    <w:p w:rsidR="0005088D" w:rsidRDefault="0005088D" w:rsidP="0005088D">
      <w:pPr>
        <w:spacing w:after="0"/>
        <w:ind w:left="120"/>
      </w:pPr>
    </w:p>
    <w:tbl>
      <w:tblPr>
        <w:tblW w:w="9740" w:type="dxa"/>
        <w:tblLook w:val="04A0" w:firstRow="1" w:lastRow="0" w:firstColumn="1" w:lastColumn="0" w:noHBand="0" w:noVBand="1"/>
      </w:tblPr>
      <w:tblGrid>
        <w:gridCol w:w="3510"/>
        <w:gridCol w:w="3115"/>
        <w:gridCol w:w="3115"/>
      </w:tblGrid>
      <w:tr w:rsidR="0005088D" w:rsidTr="0005088D">
        <w:tc>
          <w:tcPr>
            <w:tcW w:w="3510" w:type="dxa"/>
          </w:tcPr>
          <w:p w:rsidR="0005088D" w:rsidRDefault="0005088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5088D" w:rsidRDefault="000508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Заседание МО</w:t>
            </w:r>
          </w:p>
          <w:p w:rsidR="0005088D" w:rsidRDefault="000508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______рук-ль Пачин В.И.</w:t>
            </w:r>
          </w:p>
          <w:p w:rsidR="0005088D" w:rsidRDefault="000508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 от 26.08.2024</w:t>
            </w:r>
          </w:p>
          <w:p w:rsidR="0005088D" w:rsidRDefault="000508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5088D" w:rsidRDefault="000508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5088D" w:rsidRDefault="000508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05088D" w:rsidRDefault="000508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    Исакова Н.А. </w:t>
            </w:r>
          </w:p>
          <w:p w:rsidR="0005088D" w:rsidRDefault="000508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26.08.2024г.</w:t>
            </w:r>
          </w:p>
          <w:p w:rsidR="0005088D" w:rsidRDefault="000508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5088D" w:rsidRDefault="000508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5088D" w:rsidRDefault="000508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</w:t>
            </w:r>
          </w:p>
          <w:p w:rsidR="0005088D" w:rsidRDefault="000508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  Власова И.А.</w:t>
            </w:r>
          </w:p>
          <w:p w:rsidR="0005088D" w:rsidRDefault="000508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01-06/190  </w:t>
            </w:r>
          </w:p>
          <w:p w:rsidR="0005088D" w:rsidRDefault="000508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27.08.2024г.</w:t>
            </w:r>
          </w:p>
          <w:p w:rsidR="0005088D" w:rsidRDefault="000508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5088D" w:rsidRDefault="0005088D" w:rsidP="0005088D">
      <w:pPr>
        <w:spacing w:after="0"/>
        <w:ind w:left="120"/>
      </w:pPr>
    </w:p>
    <w:p w:rsidR="0005088D" w:rsidRDefault="0005088D" w:rsidP="0005088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5088D" w:rsidRDefault="0005088D" w:rsidP="0005088D">
      <w:pPr>
        <w:spacing w:after="0"/>
        <w:ind w:left="120"/>
      </w:pPr>
    </w:p>
    <w:p w:rsidR="0005088D" w:rsidRDefault="0005088D" w:rsidP="0005088D">
      <w:pPr>
        <w:spacing w:after="0"/>
        <w:ind w:left="120"/>
      </w:pPr>
    </w:p>
    <w:p w:rsidR="0005088D" w:rsidRDefault="0005088D" w:rsidP="0005088D">
      <w:pPr>
        <w:spacing w:after="0"/>
        <w:ind w:left="120"/>
      </w:pPr>
    </w:p>
    <w:p w:rsidR="0005088D" w:rsidRDefault="0005088D" w:rsidP="0005088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5088D" w:rsidRDefault="0005088D" w:rsidP="0005088D">
      <w:pPr>
        <w:spacing w:after="0"/>
        <w:ind w:left="120"/>
        <w:jc w:val="center"/>
      </w:pPr>
    </w:p>
    <w:p w:rsidR="0005088D" w:rsidRDefault="0005088D" w:rsidP="0005088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05088D" w:rsidRDefault="0005088D" w:rsidP="0005088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05088D" w:rsidRDefault="0005088D" w:rsidP="0005088D">
      <w:pPr>
        <w:spacing w:after="0"/>
        <w:ind w:left="120"/>
        <w:jc w:val="center"/>
      </w:pPr>
    </w:p>
    <w:p w:rsidR="0005088D" w:rsidRDefault="0005088D" w:rsidP="0005088D">
      <w:pPr>
        <w:spacing w:after="0"/>
        <w:ind w:left="120"/>
        <w:jc w:val="center"/>
      </w:pPr>
    </w:p>
    <w:p w:rsidR="0005088D" w:rsidRDefault="0005088D" w:rsidP="0005088D">
      <w:pPr>
        <w:spacing w:after="0"/>
        <w:ind w:left="120"/>
        <w:jc w:val="center"/>
      </w:pPr>
    </w:p>
    <w:p w:rsidR="0005088D" w:rsidRDefault="0005088D" w:rsidP="0005088D">
      <w:pPr>
        <w:spacing w:after="0"/>
        <w:ind w:left="120"/>
        <w:jc w:val="center"/>
      </w:pPr>
    </w:p>
    <w:p w:rsidR="0005088D" w:rsidRDefault="0005088D" w:rsidP="0005088D">
      <w:pPr>
        <w:spacing w:after="0"/>
        <w:ind w:left="120"/>
        <w:jc w:val="center"/>
      </w:pPr>
    </w:p>
    <w:p w:rsidR="0005088D" w:rsidRDefault="0005088D" w:rsidP="0005088D">
      <w:pPr>
        <w:spacing w:after="0"/>
        <w:ind w:left="120"/>
        <w:jc w:val="center"/>
      </w:pPr>
    </w:p>
    <w:p w:rsidR="0005088D" w:rsidRDefault="0005088D" w:rsidP="0005088D">
      <w:pPr>
        <w:spacing w:after="0"/>
        <w:ind w:left="120"/>
        <w:jc w:val="center"/>
      </w:pPr>
    </w:p>
    <w:p w:rsidR="0005088D" w:rsidRDefault="0005088D" w:rsidP="0005088D">
      <w:pPr>
        <w:spacing w:after="0"/>
        <w:ind w:left="120"/>
        <w:jc w:val="center"/>
      </w:pPr>
    </w:p>
    <w:p w:rsidR="0005088D" w:rsidRDefault="0005088D" w:rsidP="0005088D">
      <w:pPr>
        <w:spacing w:after="0"/>
        <w:ind w:left="120"/>
        <w:jc w:val="center"/>
      </w:pPr>
    </w:p>
    <w:p w:rsidR="0005088D" w:rsidRDefault="0005088D" w:rsidP="0005088D">
      <w:pPr>
        <w:spacing w:after="0"/>
        <w:ind w:left="120"/>
        <w:jc w:val="center"/>
      </w:pPr>
    </w:p>
    <w:p w:rsidR="0005088D" w:rsidRDefault="0005088D" w:rsidP="0005088D">
      <w:pPr>
        <w:spacing w:after="0"/>
        <w:ind w:left="120"/>
        <w:jc w:val="center"/>
      </w:pPr>
    </w:p>
    <w:p w:rsidR="0005088D" w:rsidRDefault="0005088D" w:rsidP="0005088D">
      <w:pPr>
        <w:spacing w:after="0"/>
        <w:ind w:left="120"/>
        <w:jc w:val="center"/>
      </w:pPr>
    </w:p>
    <w:p w:rsidR="0005088D" w:rsidRDefault="0005088D" w:rsidP="0005088D">
      <w:pPr>
        <w:spacing w:after="0"/>
        <w:ind w:left="120"/>
        <w:jc w:val="center"/>
      </w:pPr>
    </w:p>
    <w:p w:rsidR="0005088D" w:rsidRDefault="0005088D" w:rsidP="0005088D">
      <w:pPr>
        <w:spacing w:after="0"/>
        <w:ind w:left="120"/>
        <w:jc w:val="center"/>
      </w:pPr>
    </w:p>
    <w:p w:rsidR="0005088D" w:rsidRDefault="0005088D" w:rsidP="0005088D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0" w:name="6129fc25-1484-4cce-a161-840ff826026d"/>
      <w:r>
        <w:rPr>
          <w:rFonts w:ascii="Times New Roman" w:hAnsi="Times New Roman"/>
          <w:b/>
          <w:color w:val="000000"/>
          <w:sz w:val="28"/>
        </w:rPr>
        <w:t>Бузулук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1" w:name="62614f64-10de-4f5c-96b5-e9621fb5538a"/>
      <w:r>
        <w:rPr>
          <w:rFonts w:ascii="Times New Roman" w:hAnsi="Times New Roman"/>
          <w:b/>
          <w:color w:val="000000"/>
          <w:sz w:val="28"/>
        </w:rPr>
        <w:t>202</w:t>
      </w:r>
      <w:bookmarkEnd w:id="1"/>
      <w:r>
        <w:rPr>
          <w:rFonts w:ascii="Times New Roman" w:hAnsi="Times New Roman"/>
          <w:b/>
          <w:color w:val="000000"/>
          <w:sz w:val="28"/>
        </w:rPr>
        <w:t>4</w:t>
      </w:r>
    </w:p>
    <w:p w:rsidR="0005088D" w:rsidRDefault="0005088D" w:rsidP="0005088D">
      <w:pPr>
        <w:spacing w:after="0"/>
        <w:sectPr w:rsidR="0005088D">
          <w:pgSz w:w="11906" w:h="16383"/>
          <w:pgMar w:top="1134" w:right="850" w:bottom="1134" w:left="1701" w:header="720" w:footer="720" w:gutter="0"/>
          <w:cols w:space="720"/>
        </w:sectPr>
      </w:pPr>
    </w:p>
    <w:p w:rsidR="0005088D" w:rsidRDefault="0005088D" w:rsidP="0005088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  <w:bookmarkStart w:id="2" w:name="block-5657490"/>
      <w:bookmarkEnd w:id="2"/>
    </w:p>
    <w:p w:rsidR="0005088D" w:rsidRDefault="0005088D" w:rsidP="000508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</w:rPr>
        <w:t>​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 течение периода начального общего образования необходимо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Программа по музыке предусматривает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Основная цель программы по музыке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становление системы ценностей, обучающихся в единстве эмоциональной и познавательной сферы;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творческих способностей ребёнка, развитие внутренней мотивации к музицированию.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Важнейшие задачи обучения музыке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уровне начального общего образования: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эмоционально-ценностной отзывчивости на прекрасноев жизни и в искусстве;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 w:cs="Times New Roman"/>
          <w:color w:val="000000"/>
          <w:sz w:val="24"/>
          <w:szCs w:val="24"/>
        </w:rPr>
        <w:t>(тематическими линиями):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инвариантные: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модуль № 1 «Народная музыка России»;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модуль № 2 «Классическая музыка»;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модуль № 3 «Музыка в жизни человека»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вариативные: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модуль № 4 «Музыка народов мира»;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модуль № 5 «Духовная музыка»;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модуль № 6 «Музыка театра и кино»;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модуль № 7 «Современная музыкальная культура»;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модуль № 8 «Музыкальная грамота»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Общее число часов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рекомендованных для изучения музыки </w:t>
      </w:r>
      <w:r>
        <w:rPr>
          <w:rFonts w:ascii="Times New Roman" w:hAnsi="Times New Roman" w:cs="Times New Roman"/>
          <w:color w:val="000000"/>
          <w:sz w:val="24"/>
          <w:szCs w:val="24"/>
        </w:rPr>
        <w:noBreakHyphen/>
        <w:t xml:space="preserve"> 135 часов: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1 классе – 33 часа (1 час в неделю),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во 2 классе – 34 часа (1 час в неделю),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3 классе – 34 часа (1 час в неделю),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4 классе – 34 часа (1 час в неделю).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05088D" w:rsidRDefault="0005088D" w:rsidP="0005088D">
      <w:pPr>
        <w:spacing w:after="0" w:line="276" w:lineRule="auto"/>
        <w:rPr>
          <w:rFonts w:ascii="Times New Roman" w:hAnsi="Times New Roman" w:cs="Times New Roman"/>
          <w:sz w:val="24"/>
          <w:szCs w:val="24"/>
        </w:rPr>
        <w:sectPr w:rsidR="0005088D">
          <w:pgSz w:w="11906" w:h="16383"/>
          <w:pgMar w:top="1134" w:right="850" w:bottom="1134" w:left="1701" w:header="720" w:footer="720" w:gutter="0"/>
          <w:cols w:space="720"/>
        </w:sectPr>
      </w:pP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​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Инвариантные модули</w:t>
      </w: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№ 1 «Народная музыка России»</w:t>
      </w: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Край, в котором ты живёшь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Музыкальные традиции малой Родины. Песни, обряды, музыкальные инструменты.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диалог с учителем о музыкальных традициях своего родного края;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Русский фольклор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русских народных песен разных жанров;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сочинение мелодий, вокальная импровизация на основе текстов игрового детского фольклора;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Русские народные музыкальные инструменты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особенностями исполнения и звучания русских народных инструментов;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Сказки, мифы и легенды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Народные сказители. Русские народные сказания, былины. Сказки и легенды о музыке и музыкантах.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манерой сказывания нараспев;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сказок, былин, эпических сказаний, рассказываемых нараспев;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инструментальной музыке определение на слух музыкальных интонаций речитативного характера;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создание иллюстраций к прослушанным музыкальным и литературным произведениям;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знакомство с эпосом народов России (по выбору учителя: отдельные сказания или примеры из эпоса народов России,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Жанры музыкального фольклора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тембра музыкальных инструментов, отнесение к одной из групп (духовые, ударные, струнные);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импровизации, сочинение к ним ритмических аккомпанементов (звучащими жестами, на ударных инструментах);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Народные праздники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разучивание песен, реконструкция фрагмента обряда, участие в коллективной традиционной игре;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 (мультфильма), рассказывающего о символике фольклорного праздника;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посещение театра, театрализованного представления;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участие в народных гуляньях на улицах родного города, посёлка.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Первые артисты, народный театр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Скоморохи. Ярмарочный балаган. Вертеп.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чтение учебных, справочных текстов по теме;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диалог с учителем;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скоморошин;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Фольклор народов России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Музыкальные традиции, особенности народной музыки республик Российской Федерации (тувинское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особенностями музыкального фольклора различных народностей Российской Федерации;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 песен, танцев, импровизация ритмических аккомпанементов на ударных инструментах;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Фольклор в творчестве профессиональных музыкантов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диалог с учителем о значении фольклористики;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чтение учебных, популярных текстов о собирателях фольклора;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музыки, созданной композиторами на основе народных жанров и интонаций;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приёмов обработки, развития народных мелодий;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народных песен в композиторской обработке;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сравнение звучания одних и тех же мелодий в народном и композиторском варианте;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обсуждение аргументированных оценочных суждений на основе сравнения;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творчеством современных художников, модельеров, дизайнеров, работающих в соответствующих техниках росписи.</w:t>
      </w: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№ 2 «Классическая музыка»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Композитор – исполнитель – слушатель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просмотр видеозаписи концерта;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музыки, рассматривание иллюстраций;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диалог с учителем по теме занятия;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освоение правил поведения на концерте;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Композиторы – детям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подбор эпитетов, иллюстраций к музыке;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жанра;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Оркестр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музыки в исполнении оркестра;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просмотр видеозаписи;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диалог с учителем о роли дирижёра,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«Я – дирижёр» – игра-имитация дирижёрских жестов во время звучания музыки;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разучивание и исполнение песен соответствующей тематики;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инструменты. Фортепиано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многообразием красок фортепиано;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фортепианных пьес в исполнении известных пианистов;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«Я – пианист» – игра-имитация исполнительских движений во время звучания музыки;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детских пьес на фортепиано в исполнении учителя;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инструменты. Флейта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Предки современной флейты. Легенда о нимфе Сиринкс. Музыка для флейты соло, флейты в сопровождении фортепиано, оркестра.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устройством и тембрами классических музыкальных инструментов;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фрагментов в исполнении известных музыкантов-инструменталистов;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чтение учебных текстов, сказок и легенд, рассказывающих о музыкальных инструментах, истории их появления.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инструменты. Скрипка, виолончель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игра-имитация исполнительских движений во время звучания музыки;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песен, посвящённых музыкальным инструментам;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Вокальная музыка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жанрами вокальной музыки;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вокальных произведений композиторов-классиков;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освоение комплекса дыхательных, артикуляционных упражнений;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вокальные упражнения на развитие гибкости голоса, расширения его диапазона;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что значит красивое пение;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вокальных музыкальных произведений и их авторов;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вокальных произведений композиторов-классиков;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вокальной музыки; школьный конкурс юных вокалистов.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Инструментальная музыка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Жанры камерной инструментальной музыки: этюд, пьеса. Альбом. Цикл. Сюита. Соната. Квартет.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жанрами камерной инструментальной музыки;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композиторов-классиков;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комплекса выразительных средств;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описание своего впечатления от восприятия;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инструментальной музыки; составление словаря музыкальных жанров.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Программная музыка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Программное название, известный сюжет, литературный эпиграф.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программной музыки;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обсуждение музыкального образа, музыкальных средств, использованных композитором;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Симфоническая музыка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Симфонический оркестр. Тембры, группы инструментов. Симфония, симфоническая картина.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составом симфонического оркестра, группами инструментов;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 симфонического оркестра;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фрагментов симфонической музыки;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«дирижирование» оркестром;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симфонической музыки; просмотр фильма об устройстве оркестра.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Русские композиторы-классики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Творчество выдающихся отечественных композиторов.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знакомство с творчеством выдающихся композиторов, отдельными фактами из их биографии;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музыки: фрагменты вокальных, инструментальных, симфонических сочинений;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наблюдение за развитием музыки; определение жанра, формы;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вокализация тем инструментальных сочинений; разучивание, исполнение доступных вокальных сочинений;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Европейские композиторы-классики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Творчество выдающихся зарубежных композиторов.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музыки: фрагменты вокальных, инструментальных, симфонических сочинений;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наблюдение за развитием музыки; определение жанра, формы;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вокализация тем инструментальных сочинений;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Мастерство исполнителя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выдающихся исполнителей классической музыки;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изучение программ, афиш консерватории, филармонии;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сравнение нескольких интерпретаций одного и того же произведения в исполнении разных музыкантов;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беседа на тему «Композитор – исполнитель – слушатель»;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классической музыки;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создание коллекции записей любимого исполнителя.</w:t>
      </w: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№ 3 «Музыка в жизни человека»</w:t>
      </w: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Красота и вдохновение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диалог с учителем о значении красоты и вдохновения в жизни человека;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музыки, концентрация на её восприятии, своём внутреннем состоянии;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двигательная импровизация под музыку лирического характера «Цветы распускаются под музыку»;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выстраивание хорового унисона – вокального и психологического;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одновременное взятие и снятие звука, навыки певческого дыхания по руке дирижёра;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красивой песни;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разучивание хоровода 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пейзажи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программной музыки, посвящённой образам природы;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двигательная импровизация, пластическое интонирование;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одухотворенное исполнение песен о природе, её красоте;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рисование «услышанных» пейзажей и абстрактная живопись – передача настроения цветом, точками, линиями; игра-импровизация «Угадай моё настроение».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портреты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двигательная импровизация в образе героя музыкального произведения;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харáктерное исполнение песни – портретной зарисовки;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Какой же праздник без музыки?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диалог с учителем о значении музыки на празднике;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торжественного, праздничного характера;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«дирижирование» фрагментами произведений;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конкурс на лучшего «дирижёра»;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тематических песен к ближайшему празднику;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почему на праздниках обязательно звучит музыка;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Танцы, игры и веселье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Музыка – игра звуками. Танец – искусство и радость движения. Примеры популярных танцев.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слушание, исполнение музыки скерцозного характера;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танцевальных движений;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танец-игра;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зачем люди танцуют;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ритмическая импровизация в стиле определённого танцевального жанра;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Музыка на войне, музыка о войне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чтение учебных и художественных текстов, посвящённых песням Великой Отечественной войны;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слушание, исполнение песен Великой Отечественной войны, знакомство с историей их сочинения и исполнения;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Главный музыкальный символ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Гимна Российской Федерации;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историей создания, правилами исполнения;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просмотр видеозаписей парада, церемонии награждения спортсменов;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чувство гордости, понятия достоинства и чести;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обсуждение этических вопросов, связанных с государственными символами страны;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Гимна своей республики, города, школы.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Искусство времени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слушание, исполнение музыкальных произведений, передающих образ непрерывного движения;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наблюдение за своими телесными реакциями (дыхание, пульс, мышечный тонус) при восприятии музыки;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как музыка воздействует на человека;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программная ритмическая и инструментальная импровизация «Поезд», «Космический корабль».</w:t>
      </w: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№ 4 «Музыка народов мира»</w:t>
      </w: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Певец своего народа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композиторов;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сравнение их сочинений с народной музыкой;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Музыка стран ближнего зарубежья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сравнение интонаций, жанров, ладов, инструментов других народовс фольклорными элементами народов России;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Музыка стран дальнего зарубежья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(болеро, фанданго, хота, танго, самба, румба, ча-ча-ча, сальса, босса-нова).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Смешение традиций и культур в музыке Северной Америки.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Диалог культур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композиторов;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сравнение их сочинений с народной музыкой;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творческие, исследовательские проекты, посвящённые выдающимся композиторам.</w:t>
      </w: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№ 5 «Духовная музыка»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Звучание храма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Колокола. Колокольные звоны (благовест, трезвон). Звонарские приговорки. Колокольность в музыке русских композиторов.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обобщение жизненного опыта, связанного со звучанием колоколов;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музыки русских композиторов с ярко выраженным изобразительным элементом колокольности (фрагменты из музыкальных произведений М.П. Мусоргского, П.И. Чайковского, М.И. Глинки, С.В. Рахманинова);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выявление, обсуждение характера, выразительных средств, использованных композитором;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двигательная импровизация – имитация движений звонаря на колокольне;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ритмические и артикуляционные упражнения на основе звонарских приговорок;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просмотр документального фильма о колоколах;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Песни верующих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слушание, разучивание, исполнение вокальных произведений религиозного содержания;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диалог с учителем о характере музыки, манере исполнения, выразительных средствах;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документального фильма о значении молитвы;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рисование по мотивам прослушанных музыкальных произведений.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Инструментальная музыка в церкви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Орган и его роль в богослужении. Творчество И.С. Баха.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ответы на вопросы учителя;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органной музыки И.С. Баха;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описание впечатления от восприятия, характеристика музыкально-выразительных средств;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игровая имитация особенностей игры на органе (во время слушания);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наблюдение за трансформацией музыкального образа;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Искусство Русской православной церкви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прослеживание исполняемых мелодий по нотной записи;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 типа мелодического движения, особенностей ритма, темпа, динамики;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сопоставление произведений музыки и живописи, посвящённых святым, Христу, Богородице;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храма; поиск в Интернете информации о Крещении Руси, святых, об иконах.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Религиозные праздники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Праздничная служба, вокальная (в том числе хоровая) музыка религиозного содержания.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(Рождество, Троица, Пасха). Знакомство с фрагментами литургической музыки русских композиторов-классиков (С.В. Рахманинов, П.И. Чайковский).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 (с опорой на нотный текст), исполнение доступных вокальных произведений духовной музыки;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№ 6 «Музыка театра и кино»</w:t>
      </w: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Музыкальная сказка на сцене, на экране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Характеры персонажей, отражённые в музыке. Тембр голоса. Соло. Хор, ансамбль.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видеопросмотр музыкальной сказки;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обсуждение музыкально-выразительных средств, передающих повороты сюжета, характеры героев;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игра-викторина «Угадай по голосу»;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отдельных номеров из детской оперы, музыкальной сказки;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Театр оперы и балета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со знаменитыми музыкальными театрами;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просмотр фрагментов музыкальных спектаклей с комментариями учителя;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особенностей балетного и оперного спектакля;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тесты или кроссворды на освоение специальных терминов;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танцевальная импровизация под музыку фрагмента балета;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доступного фрагмента, обработки песни (хора из оперы);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Балет. Хореография – искусство танца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(П.И. Чайковского, С.С. Прокофьева, А.И. Хачатуряна, В.А. Гаврилина, Р.К. Щедрина).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балетной музыки;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Опера. Главные герои и номера оперного спектакля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(Н.А. Римского -Корсакова («Садко»,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«Сказка о царе Салтане», «Снегурочка»), М.И. Глинки («Руслан и Людмила»), К.В. Глюка («Орфей и Эвридика»), Дж. Верди).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фрагментов опер;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характера музыки сольной партии, роли и выразительных средств оркестрового сопровождения;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тембрами голосов оперных певцов;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освоение терминологии;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звучащие тесты и кроссворды на проверку знаний;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песни, хора из оперы;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рисование героев, сцен из опер;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фильма-оперы; постановка детской оперы.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Сюжет музыкального спектакля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либретто, структурой музыкального спектакля;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рисунок обложки для либретто опер и балетов;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 выразительных средств, создающих образы главных героев, противоборствующих сторон;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наблюдение за музыкальным развитием, характеристика приёмов, использованных композитором;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вокализация, пропевание музыкальных тем, пластическое интонирование оркестровых фрагментов;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музыки;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звучащие и терминологические тесты;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Оперетта, мюзикл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жанрами оперетты, мюзикла;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фрагментов из оперетт, анализ характерных особенностей жанра;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отдельных номеров из популярных музыкальных спектаклей;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сравнение разных постановок одного и того же мюзикла;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Кто создаёт музыкальный спектакль?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диалог с учителем по поводу синкретичного характера музыкального спектакля;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миром театральных профессий, творчеством театральных режиссёров, художников;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просмотр фрагментов одного и того же спектакля в разных постановках;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обсуждение различий в оформлении, режиссуре;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создание эскизов костюмов и декораций к одному из изученных музыкальных спектаклей;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виртуальный квест по музыкальному театру.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Патриотическая и народная тема в театре и кино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(опера «Иван Сусанин» М.И. Глинки, опера «Война и мир», музыка к кинофильму «Александр Невский» С.С. Прокофьева, оперы «Борис Годунов»).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диалог с учителем;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просмотр фрагментов крупных сценических произведений, фильмов;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обсуждение характера героев и событий;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зачем нужна серьёзная музыка;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песен о Родине, нашей стране, исторических событиях и подвигах героев;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№ 7 «Современная музыкальная культура»</w:t>
      </w: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Современные обработки классической музыки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различение музыки классической и её современной обработки;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обработок классической музыки, сравнение их с оригиналом;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обсуждение комплекса выразительных средств, наблюдение за изменением характера музыки;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вокальное исполнение классических тем в сопровождении современного ритмизованного аккомпанемента;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Джаз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музыкантов.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джазовых музыкантов;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узнавание, различение на слух джазовых композиций в отличие от других музыкальных стилей и направлений;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музыкальных инструментов, исполняющих джазовую композицию;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Исполнители современной музыки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Творчество одного или нескольких исполнителей современной музыки, популярных у молодёжи.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просмотр видеоклипов современных исполнителей;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сравнение их композиций с другими направлениями и стилями (классикой, духовной, народной музыкой);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Электронные музыкальные инструменты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композиций в исполнении на электронных музыкальных инструментах;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сравнение их звучания с акустическими инструментами, обсуждение результатов сравнения;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подбор электронных тембров для создания музыки к фантастическому фильму;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семплами.</w:t>
      </w: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№ 8 «Музыкальная грамота»</w:t>
      </w: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Весь мир звучит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Звуки музыкальные и шумовые. Свойства звука: высота, громкость, длительность, тембр.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со звуками музыкальными и шумовыми;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различение, определение на слух звуков различного качества;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Звукоряд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Нотный стан, скрипичный ключ. Ноты первой октавы.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элементами нотной записи;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пение с названием нот, игра на металлофоне звукоряда от ноты «до»;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вокальных упражнений, песен, построенных на элементах звукоряда.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Интонация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Выразительные и изобразительные интонации.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призыв) характера;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фрагментов музыкальных произведений, включающих примеры изобразительных интонаций.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Ритм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Звуки длинные и короткие (восьмые и четвертные длительности), такт, тактовая черта.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ударных инструментов простых ритмов;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Ритмический рисунок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ударных инструментов простых ритмов;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Размер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Равномерная пульсация. Сильные и слабые доли. Размеры 2/4, 3/4, 4/4.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ритмические упражнения на ровную пульсацию, выделение сильных долей в размерах 2/4, 3/4, 4/4 (звучащими жестами и на ударных инструментах);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по нотной записи размеров 2/4, 3/4, 4/4;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Музыкальный язык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Темп, тембр. Динамика (форте, пиано, крещендо, диминуэндо). Штрихи (стаккато, легато, акцент).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элементами музыкального языка, специальными терминами, их обозначением в нотной записи;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изученных элементов на слух при восприятии музыкальных произведений;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исполнение на клавишных или духовых инструментах попевок, мелодий с ярко выраженными динамическими, темповыми, штриховыми красками;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исполнительская интерпретация на основе их изменения. Составление музыкального словаря.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Высота звуков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освоение понятий «выше-ниже»;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наблюдение за изменением музыкального образа при изменении регистра;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Мелодия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Сопровождение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Аккомпанемент. Остинато. Вступление, заключение, проигрыш.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главного голоса и сопровождения;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различение, характеристика мелодических и ритмических особенностей главного голоса и сопровождения;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показ рукой линии движения главного голоса и аккомпанемента;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простейших элементов музыкальной формы: вступление, заключение, проигрыш;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графической схемы;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Песня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Куплетная форма. Запев, припев.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со строением куплетной формы;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буквенной или графической схемы куплетной формы;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исполнение песен, написанных в куплетной форме;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различение куплетной формы при слушании незнакомых музыкальных произведений;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импровизация, сочинение новых куплетов к знакомой песне.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Лад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Понятие лада. Семиступенные лады мажор и минор. Краска звучания. Ступеневый состав.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на слух ладового наклонения музыки;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игра «Солнышко – туча»;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наблюдение за изменением музыкального образа при изменении лада;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распевания, вокальные упражнения, построенные на чередовании мажора и минора;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исполнение песен с ярко выраженной ладовой окраской;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импровизация, сочинение в заданном ладу; чтение сказок о нотах и музыкальных ладах.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Пентатоника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Пентатоника – пятиступенный лад, распространённый у многих народов.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инструментальных произведений, исполнение песен, написанных в пентатонике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Ноты в разных октавах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Ноты второй и малой октавы. Басовый ключ.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нотной записью во второй и малой октаве;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в какой октаве звучит музыкальный фрагмент;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Дополнительные обозначения в нотах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Реприза, фермата, вольта, украшения (трели, форшлаги).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дополнительными элементами нотной записи;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исполнение песен, попевок, в которых присутствуют данные элементы.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Ритмические рисунки в размере 6/8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Размер 6/8. Нота с точкой. Шестнадцатые. Пунктирный ритм.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 в размере 6/8;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ударных инструментов;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игра «Ритмическое эхо», прохлопывание ритма по ритмическим карточкам, проговаривание ритмослогами;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вариативно: исполнение на клавишных или духовых инструментах попевок, мелодий и аккомпанементов в размере 6/8.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Тональность. Гамма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Тоника, тональность. Знаки при ключе. Мажорные и минорные тональности (до 2–3 знаков при ключе).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на слух устойчивых звуков;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игра «устой – неустой»;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пение упражнений – гамм с названием нот, прослеживание по нотам;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освоение понятия «тоника»;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упражнение на допевание неполной музыкальной фразы до тоники «Закончи музыкальную фразу»;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импровизация в заданной тональности.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Интервалы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освоение понятия «интервал»;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 ступеневого состава мажорной и минорной гаммы (тон-полутон);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подбор эпитетов для определения краски звучания различных интервалов;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элементы двухголосия;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Гармония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на слух интервалов и аккордов;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на слух мажорных и минорных аккордов;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попевок и песен с мелодическим движениемпо звукам аккордов;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вокальные упражнения с элементами трёхголосия;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сочинение аккордового аккомпанемента к мелодии песни.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Музыкальная форма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знакомство со строением музыкального произведения, понятиями двухчастной и трёхчастной формы, рондо;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произведений: определение формы их строения на слух;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буквенной или графической схемы;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исполнение песен, написанных в двухчастной или трёхчастной форме;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Вариации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Содержание: Варьирование как принцип развития. Тема. Вариации.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произведений, сочинённых в форме вариаций;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наблюдение за развитием, изменением основной темы;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буквенной или графической схемы;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исполнение ритмической партитуры, построенной по принципу вариаций;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вариативно: коллективная импровизация в форме вариаций.</w:t>
      </w:r>
    </w:p>
    <w:p w:rsidR="0005088D" w:rsidRDefault="0005088D" w:rsidP="0005088D">
      <w:pPr>
        <w:spacing w:after="0" w:line="276" w:lineRule="auto"/>
        <w:rPr>
          <w:rFonts w:ascii="Times New Roman" w:hAnsi="Times New Roman" w:cs="Times New Roman"/>
          <w:sz w:val="24"/>
          <w:szCs w:val="24"/>
        </w:rPr>
        <w:sectPr w:rsidR="0005088D">
          <w:pgSz w:w="11906" w:h="16383"/>
          <w:pgMar w:top="1134" w:right="850" w:bottom="1134" w:left="1701" w:header="720" w:footer="720" w:gutter="0"/>
          <w:cols w:space="720"/>
        </w:sectPr>
      </w:pP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21286909"/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1) в области гражданско-патриотического воспитания: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уважение к достижениям отечественных мастеров культуры;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стремление участвовать в творческой жизни своей школы, города, республики.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2) в области духовно-нравственного воспитания: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признание индивидуальности каждого человека;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3) в области эстетического воспитания: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умение видеть прекрасное в жизни, наслаждаться красотой;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4) в области научного познания: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единстве и особенностях художественной и научной картины мира;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5) в области физического воспитания, формирования культуры здоровья и эмоционального благополучия: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профилактика умственного и физического утомления с использованием возможностей музыкотерапии.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6) в области трудового воспитания: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установка на посильное активное участие в практической деятельности;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трудолюбие в учёбе, настойчивость в достижении поставленных целей;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в сфере культуры и искусства;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уважение к труду и результатам трудовой деятельности.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7) в области экологического воспитания: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природе; неприятие действий, приносящих ей вред.</w:t>
      </w: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4" w:name="_Toc139972685"/>
      <w:bookmarkEnd w:id="4"/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МЕТАПРЕДМЕТНЫЕ РЕЗУЛЬТАТЫ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 текстовую, видео-, графическую, звуковую, информацию в соответствии с учебной задачей;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 музыкальные тексты (акустические и нотные) по предложенному учителем алгоритму;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1) невербальная коммуникация: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2) вербальная коммуникация: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3) совместная деятельность (сотрудничество):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05088D" w:rsidRDefault="0005088D" w:rsidP="0005088D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5" w:name="_Toc139972686"/>
      <w:bookmarkEnd w:id="5"/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Обучающиеся, освоившие основную образовательную программу по музыке: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сознательно стремятся к развитию своих музыкальных способностей;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имеют опыт восприятия, творческой и исполнительской деятельности;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уважением относятся к достижениям отечественной музыкальной культуры;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стремятся к расширению своего музыкального кругозора.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1 «Народная музыка России» обучающийся научится: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на слух и называть знакомые народные музыкальные инструменты;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группировать народные музыкальные инструменты по принципу звукоизвлечения: духовые, ударные, струнные;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ритмический аккомпанемент на ударных инструментахпри исполнении народной песни;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2 «Классическая музыка» обучающийся научится: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3 «Музыка в жизни человека» обучающийся научится: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4 «Музыка народов мира» обучающийся научится: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5 «Духовная музыка» обучающийся научится: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6 «Музыка театра и кино» обучающийся научится: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7 «Современная музыкальная культура» обучающийся научится: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8 «Музыкальная грамота» обучающийся научится: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исполнять и создавать различные ритмические рисунки;</w:t>
      </w:r>
    </w:p>
    <w:p w:rsidR="0005088D" w:rsidRDefault="0005088D" w:rsidP="000508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исполнять песни с простым мелодическим рисунком.</w:t>
      </w:r>
    </w:p>
    <w:p w:rsidR="0005088D" w:rsidRDefault="0005088D" w:rsidP="0005088D">
      <w:pPr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>
      <w:pPr>
        <w:rPr>
          <w:rFonts w:ascii="Times New Roman" w:hAnsi="Times New Roman" w:cs="Times New Roman"/>
          <w:sz w:val="24"/>
          <w:szCs w:val="24"/>
        </w:rPr>
      </w:pPr>
    </w:p>
    <w:p w:rsidR="0005088D" w:rsidRDefault="0005088D" w:rsidP="0005088D"/>
    <w:p w:rsidR="00E829C4" w:rsidRDefault="00E829C4">
      <w:bookmarkStart w:id="6" w:name="_GoBack"/>
      <w:bookmarkEnd w:id="6"/>
    </w:p>
    <w:sectPr w:rsidR="00E82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88D"/>
    <w:rsid w:val="0005088D"/>
    <w:rsid w:val="00E8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88D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05088D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088D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088D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088D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8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508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5088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5088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05088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5088D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05088D"/>
    <w:pPr>
      <w:spacing w:after="200" w:line="276" w:lineRule="auto"/>
      <w:ind w:left="720"/>
    </w:pPr>
    <w:rPr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05088D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05088D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05088D"/>
    <w:pPr>
      <w:spacing w:after="200"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9">
    <w:name w:val="Title"/>
    <w:basedOn w:val="a"/>
    <w:next w:val="a"/>
    <w:link w:val="aa"/>
    <w:uiPriority w:val="10"/>
    <w:qFormat/>
    <w:rsid w:val="0005088D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0508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05088D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0508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050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5088D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05088D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39"/>
    <w:rsid w:val="0005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39"/>
    <w:rsid w:val="0005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39"/>
    <w:rsid w:val="0005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39"/>
    <w:rsid w:val="0005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88D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05088D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088D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088D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088D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8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508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5088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5088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05088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5088D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05088D"/>
    <w:pPr>
      <w:spacing w:after="200" w:line="276" w:lineRule="auto"/>
      <w:ind w:left="720"/>
    </w:pPr>
    <w:rPr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05088D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05088D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05088D"/>
    <w:pPr>
      <w:spacing w:after="200"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9">
    <w:name w:val="Title"/>
    <w:basedOn w:val="a"/>
    <w:next w:val="a"/>
    <w:link w:val="aa"/>
    <w:uiPriority w:val="10"/>
    <w:qFormat/>
    <w:rsid w:val="0005088D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0508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05088D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0508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050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5088D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05088D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39"/>
    <w:rsid w:val="0005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39"/>
    <w:rsid w:val="0005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39"/>
    <w:rsid w:val="0005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39"/>
    <w:rsid w:val="0005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4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11512</Words>
  <Characters>65620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2024-10-14T07:05:00Z</dcterms:created>
  <dcterms:modified xsi:type="dcterms:W3CDTF">2024-10-14T07:05:00Z</dcterms:modified>
</cp:coreProperties>
</file>